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Додаток 2</w:t>
      </w:r>
    </w:p>
    <w:p w:rsidR="00000000" w:rsidDel="00000000" w:rsidP="00000000" w:rsidRDefault="00000000" w:rsidRPr="00000000" w14:paraId="00000002">
      <w:pPr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Комерційна пропозиція</w:t>
      </w:r>
    </w:p>
    <w:p w:rsidR="00000000" w:rsidDel="00000000" w:rsidP="00000000" w:rsidRDefault="00000000" w:rsidRPr="00000000" w14:paraId="00000003">
      <w:pPr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_____________________</w:t>
      </w:r>
    </w:p>
    <w:p w:rsidR="00000000" w:rsidDel="00000000" w:rsidP="00000000" w:rsidRDefault="00000000" w:rsidRPr="00000000" w14:paraId="00000004">
      <w:pPr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_____________________</w:t>
      </w:r>
    </w:p>
    <w:p w:rsidR="00000000" w:rsidDel="00000000" w:rsidP="00000000" w:rsidRDefault="00000000" w:rsidRPr="00000000" w14:paraId="00000005">
      <w:pPr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_____________________</w:t>
      </w:r>
    </w:p>
    <w:p w:rsidR="00000000" w:rsidDel="00000000" w:rsidP="00000000" w:rsidRDefault="00000000" w:rsidRPr="00000000" w14:paraId="00000006">
      <w:pPr>
        <w:ind w:left="7230" w:hanging="142.00000000000045"/>
        <w:jc w:val="center"/>
        <w:rPr>
          <w:rFonts w:ascii="Times New Roman" w:cs="Times New Roman" w:eastAsia="Times New Roman" w:hAnsi="Times New Roman"/>
          <w:i w:val="1"/>
          <w:iCs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4"/>
          <w:szCs w:val="24"/>
          <w:rtl w:val="0"/>
        </w:rPr>
        <w:t xml:space="preserve">(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0"/>
          <w:szCs w:val="20"/>
          <w:rtl w:val="0"/>
        </w:rPr>
        <w:t xml:space="preserve">ПІБ претендента, адреса, телефон, електронна адреса, ІПН)</w:t>
      </w:r>
    </w:p>
    <w:p w:rsidR="00000000" w:rsidDel="00000000" w:rsidP="00000000" w:rsidRDefault="00000000" w:rsidRPr="00000000" w14:paraId="00000007">
      <w:pPr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ЦІНОВА ПРОПОЗИЦІЯ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до тендеру №1 від 24.11.2025 року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line="276" w:lineRule="auto"/>
        <w:ind w:right="147.4015748031502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Благодійна організація «Благодійний фонд «РАЙЗ ОФ ЮКРЕЙН» у межах реалізації проєкту «Rise for Communities».  Допомога надається в межах проєкту «ШЛЯХ: захист, допомога, єдність і надія» від БФ «Право на захист» за підтримки за підтримки Гуманітарного фонду для України (ГФУ/UHF):</w:t>
      </w:r>
      <w:r w:rsidDel="00000000" w:rsidR="00000000" w:rsidRPr="00000000">
        <w:rPr>
          <w:rtl w:val="0"/>
        </w:rPr>
      </w:r>
    </w:p>
    <w:tbl>
      <w:tblPr>
        <w:tblStyle w:val="Table1"/>
        <w:tblW w:w="9210.0" w:type="dxa"/>
        <w:jc w:val="left"/>
        <w:tblInd w:w="-431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390"/>
        <w:gridCol w:w="1605"/>
        <w:gridCol w:w="1440"/>
        <w:gridCol w:w="1530"/>
        <w:gridCol w:w="1245"/>
        <w:tblGridChange w:id="0">
          <w:tblGrid>
            <w:gridCol w:w="3390"/>
            <w:gridCol w:w="1605"/>
            <w:gridCol w:w="1440"/>
            <w:gridCol w:w="1530"/>
            <w:gridCol w:w="1245"/>
          </w:tblGrid>
        </w:tblGridChange>
      </w:tblGrid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  <w:rtl w:val="0"/>
              </w:rPr>
              <w:t xml:space="preserve">Назва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  <w:rtl w:val="0"/>
              </w:rPr>
              <w:t xml:space="preserve">Одиниці виміру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  <w:rtl w:val="0"/>
              </w:rPr>
              <w:t xml:space="preserve">Кількість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  <w:rtl w:val="0"/>
              </w:rPr>
              <w:t xml:space="preserve">Вартість за одиницю, грн.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F">
            <w:pPr>
              <w:tabs>
                <w:tab w:val="left" w:leader="none" w:pos="8222"/>
              </w:tabs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Загальна сума, з ПДВ, грн. </w:t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10">
            <w:pPr>
              <w:spacing w:after="200" w:line="276" w:lineRule="auto"/>
              <w:ind w:right="147.4015748031502" w:firstLine="720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Лот 1: Закупівля технічного обладнання для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Психологічна кімната — Жовтянський ліцей, Вакулівська громада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5">
            <w:pPr>
              <w:spacing w:after="200" w:line="276" w:lineRule="auto"/>
              <w:ind w:left="0" w:right="147.4015748031502" w:firstLine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1.1 Портативна колонка</w:t>
            </w:r>
          </w:p>
          <w:p w:rsidR="00000000" w:rsidDel="00000000" w:rsidP="00000000" w:rsidRDefault="00000000" w:rsidRPr="00000000" w14:paraId="0000001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шт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A">
            <w:pPr>
              <w:tabs>
                <w:tab w:val="left" w:leader="none" w:pos="8222"/>
              </w:tabs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1B">
            <w:pPr>
              <w:spacing w:after="200" w:line="276" w:lineRule="auto"/>
              <w:ind w:right="147.4015748031502" w:firstLine="72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Лот 2: Закупівля технічного обладнання для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Логопедична кімната — Інклюзивно-ресурсний центр «ШАНС», Апостолівська міська рада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0">
            <w:pPr>
              <w:tabs>
                <w:tab w:val="left" w:leader="none" w:pos="8222"/>
              </w:tabs>
              <w:spacing w:line="276" w:lineRule="auto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2.1 Багатофункціональний пристрій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шт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5">
            <w:pPr>
              <w:tabs>
                <w:tab w:val="left" w:leader="none" w:pos="8222"/>
              </w:tabs>
              <w:spacing w:line="276" w:lineRule="auto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2.2 Брошурувальник (біндер) для пластикових пружин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6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7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5.9252929687500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A">
            <w:pPr>
              <w:tabs>
                <w:tab w:val="left" w:leader="none" w:pos="8222"/>
              </w:tabs>
              <w:spacing w:line="276" w:lineRule="auto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2.3 Оригінальне чорнило для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B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C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D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2F">
            <w:pPr>
              <w:spacing w:after="200" w:line="276" w:lineRule="auto"/>
              <w:ind w:right="147.4015748031502" w:firstLine="720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Лот 3: Закупівля технічного обладнання для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Психологічна кімната — Інклюзивно-ресурсний центр «ШАНС», Апостолівська міська рада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4">
            <w:pPr>
              <w:tabs>
                <w:tab w:val="left" w:leader="none" w:pos="8222"/>
              </w:tabs>
              <w:spacing w:line="276" w:lineRule="auto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3.1 Арома панель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5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6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7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8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4"/>
            <w:vAlign w:val="center"/>
          </w:tcPr>
          <w:p w:rsidR="00000000" w:rsidDel="00000000" w:rsidP="00000000" w:rsidRDefault="00000000" w:rsidRPr="00000000" w14:paraId="00000039">
            <w:pPr>
              <w:tabs>
                <w:tab w:val="left" w:leader="none" w:pos="8222"/>
              </w:tabs>
              <w:spacing w:line="276" w:lineRule="auto"/>
              <w:jc w:val="right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Загальна вартість: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D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E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ind w:firstLine="567"/>
        <w:rPr>
          <w:rFonts w:ascii="Times New Roman" w:cs="Times New Roman" w:eastAsia="Times New Roman" w:hAnsi="Times New Roman"/>
          <w:sz w:val="24"/>
          <w:szCs w:val="24"/>
        </w:rPr>
      </w:pPr>
      <w:bookmarkStart w:colFirst="0" w:colLast="0" w:name="_heading=h.30j0zll" w:id="0"/>
      <w:bookmarkEnd w:id="0"/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Спосіб оплати — 100 % післяплата (вкажіть так/ні)  ____________</w:t>
      </w:r>
    </w:p>
    <w:p w:rsidR="00000000" w:rsidDel="00000000" w:rsidP="00000000" w:rsidRDefault="00000000" w:rsidRPr="00000000" w14:paraId="00000040">
      <w:pPr>
        <w:ind w:firstLine="567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                       50 % передоплата (вкажіть так/ні) ____________</w:t>
      </w:r>
    </w:p>
    <w:p w:rsidR="00000000" w:rsidDel="00000000" w:rsidP="00000000" w:rsidRDefault="00000000" w:rsidRPr="00000000" w14:paraId="00000041">
      <w:pPr>
        <w:ind w:firstLine="567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widowControl w:val="0"/>
        <w:ind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Цінова пропозиція включає всі витрати на доставку товарів до м. Дніпро та податки учасника. </w:t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0" w:right="0" w:firstLine="567"/>
        <w:jc w:val="both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4"/>
          <w:szCs w:val="24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Я підтверджую готовність постачати товар партіями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у зазначену дату</w:t>
      </w: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. Підтвердження постачання  кожної окремої партії товарів є підставою для оплати: _____ (вкажіть так/ні)</w:t>
      </w:r>
    </w:p>
    <w:p w:rsidR="00000000" w:rsidDel="00000000" w:rsidP="00000000" w:rsidRDefault="00000000" w:rsidRPr="00000000" w14:paraId="00000044">
      <w:pPr>
        <w:widowControl w:val="0"/>
        <w:ind w:left="0" w:firstLine="72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Надаючи свою комерційну пропозицію, учасник погоджується з усіма умовами, зазначеними в технічній специфікації.</w:t>
      </w:r>
    </w:p>
    <w:p w:rsidR="00000000" w:rsidDel="00000000" w:rsidP="00000000" w:rsidRDefault="00000000" w:rsidRPr="00000000" w14:paraId="00000045">
      <w:pPr>
        <w:ind w:firstLine="720"/>
        <w:jc w:val="both"/>
        <w:rPr>
          <w:rFonts w:ascii="Times New Roman" w:cs="Times New Roman" w:eastAsia="Times New Roman" w:hAnsi="Times New Roman"/>
          <w:sz w:val="24"/>
          <w:szCs w:val="24"/>
        </w:rPr>
      </w:pPr>
      <w:bookmarkStart w:colFirst="0" w:colLast="0" w:name="_heading=h.1fob9te" w:id="1"/>
      <w:bookmarkEnd w:id="1"/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Якщо нашу пропозицію буде обрано, учасник зобов’язується підписати Договір  у строк не пізніше ніж через 5 робочих днів з дати отримання  повідомлення про намір укласти договір.</w:t>
      </w:r>
    </w:p>
    <w:p w:rsidR="00000000" w:rsidDel="00000000" w:rsidP="00000000" w:rsidRDefault="00000000" w:rsidRPr="00000000" w14:paraId="00000046">
      <w:pPr>
        <w:ind w:firstLine="72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Одночасно засвідчуємо, що наша компанія не є банкрутом і не ліквідується, не має справи у судовому впровадженні, не укладала угоди з кредиторами, не призупинила діяльність, не є учасником процесів з даних питань, не знаходиться в будь-якій аналогічній ситуації, що випливає із подібної процедури відповідно до національних правил чи законодавства; одночасно повідомляємо, що не існує обставин конфлікту інтересів між замовником і нами, а саме, відсутні родинні, емоційні зв’язки, спільні політичні, економічні чи інші види інтересу.</w:t>
      </w:r>
    </w:p>
    <w:p w:rsidR="00000000" w:rsidDel="00000000" w:rsidP="00000000" w:rsidRDefault="00000000" w:rsidRPr="00000000" w14:paraId="00000047">
      <w:pPr>
        <w:widowControl w:val="0"/>
        <w:ind w:left="567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ind w:left="709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ind w:left="709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ПІБ                                               (підпис, печатка)</w:t>
      </w:r>
    </w:p>
    <w:p w:rsidR="00000000" w:rsidDel="00000000" w:rsidP="00000000" w:rsidRDefault="00000000" w:rsidRPr="00000000" w14:paraId="0000004A">
      <w:pPr>
        <w:ind w:left="709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Дата</w:t>
      </w:r>
    </w:p>
    <w:p w:rsidR="00000000" w:rsidDel="00000000" w:rsidP="00000000" w:rsidRDefault="00000000" w:rsidRPr="00000000" w14:paraId="0000004B">
      <w:pPr>
        <w:spacing w:after="0" w:lineRule="auto"/>
        <w:ind w:firstLine="709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1134" w:top="709" w:left="1701" w:right="1133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uk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TableGrid">
    <w:name w:val="Table Grid"/>
    <w:basedOn w:val="TableNormal"/>
    <w:uiPriority w:val="39"/>
    <w:rsid w:val="00AF34D5"/>
    <w:pPr>
      <w:spacing w:after="0" w:line="240" w:lineRule="auto"/>
    </w:pPr>
    <w:rPr>
      <w:rFonts w:ascii="Calibri" w:cs="Calibri" w:eastAsia="Calibri" w:hAnsi="Calibri"/>
      <w:kern w:val="0"/>
      <w:lang w:val="uk-UA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ListParagraph">
    <w:name w:val="List Paragraph"/>
    <w:basedOn w:val="Normal"/>
    <w:uiPriority w:val="34"/>
    <w:qFormat w:val="1"/>
    <w:rsid w:val="00AF34D5"/>
    <w:pPr>
      <w:ind w:left="720"/>
      <w:contextualSpacing w:val="1"/>
    </w:pPr>
  </w:style>
  <w:style w:type="character" w:styleId="PageNumber">
    <w:name w:val="page number"/>
    <w:basedOn w:val="DefaultParagraphFont"/>
    <w:semiHidden w:val="1"/>
    <w:unhideWhenUsed w:val="1"/>
    <w:rsid w:val="00AF34D5"/>
  </w:style>
  <w:style w:type="paragraph" w:styleId="Revision">
    <w:name w:val="Revision"/>
    <w:hidden w:val="1"/>
    <w:uiPriority w:val="99"/>
    <w:semiHidden w:val="1"/>
    <w:rsid w:val="003C0B05"/>
    <w:pPr>
      <w:spacing w:after="0" w:line="240" w:lineRule="auto"/>
    </w:pPr>
    <w:rPr>
      <w:rFonts w:ascii="Calibri" w:cs="Calibri" w:eastAsia="Calibri" w:hAnsi="Calibri"/>
      <w:kern w:val="0"/>
      <w:lang w:val="uk-UA"/>
    </w:rPr>
  </w:style>
  <w:style w:type="paragraph" w:styleId="NormalWeb">
    <w:name w:val="Normal (Web)"/>
    <w:basedOn w:val="Normal"/>
    <w:uiPriority w:val="99"/>
    <w:semiHidden w:val="1"/>
    <w:unhideWhenUsed w:val="1"/>
    <w:rsid w:val="003C0B05"/>
    <w:rPr>
      <w:rFonts w:ascii="Times New Roman" w:cs="Times New Roman" w:hAnsi="Times New Roman"/>
      <w:sz w:val="24"/>
      <w:szCs w:val="24"/>
    </w:rPr>
  </w:style>
  <w:style w:type="character" w:styleId="CommentReference">
    <w:name w:val="annotation reference"/>
    <w:basedOn w:val="DefaultParagraphFont"/>
    <w:semiHidden w:val="1"/>
    <w:unhideWhenUsed w:val="1"/>
    <w:rsid w:val="003C0B05"/>
    <w:rPr>
      <w:sz w:val="16"/>
      <w:szCs w:val="16"/>
    </w:rPr>
  </w:style>
  <w:style w:type="paragraph" w:styleId="CommentText">
    <w:name w:val="annotation text"/>
    <w:basedOn w:val="Normal"/>
    <w:link w:val="CommentTextChar"/>
    <w:unhideWhenUsed w:val="1"/>
    <w:rsid w:val="003C0B05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rsid w:val="003C0B05"/>
    <w:rPr>
      <w:rFonts w:ascii="Calibri" w:cs="Calibri" w:eastAsia="Calibri" w:hAnsi="Calibri"/>
      <w:kern w:val="0"/>
      <w:sz w:val="20"/>
      <w:szCs w:val="20"/>
      <w:lang w:val="uk-U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 w:val="1"/>
    <w:unhideWhenUsed w:val="1"/>
    <w:rsid w:val="003C0B05"/>
    <w:rPr>
      <w:b w:val="1"/>
      <w:bCs w:val="1"/>
    </w:rPr>
  </w:style>
  <w:style w:type="character" w:styleId="CommentSubjectChar" w:customStyle="1">
    <w:name w:val="Comment Subject Char"/>
    <w:basedOn w:val="CommentTextChar"/>
    <w:link w:val="CommentSubject"/>
    <w:uiPriority w:val="99"/>
    <w:semiHidden w:val="1"/>
    <w:rsid w:val="003C0B05"/>
    <w:rPr>
      <w:rFonts w:ascii="Calibri" w:cs="Calibri" w:eastAsia="Calibri" w:hAnsi="Calibri"/>
      <w:b w:val="1"/>
      <w:bCs w:val="1"/>
      <w:kern w:val="0"/>
      <w:sz w:val="20"/>
      <w:szCs w:val="20"/>
      <w:lang w:val="uk-UA"/>
    </w:rPr>
  </w:style>
  <w:style w:type="table" w:styleId="Table1">
    <w:basedOn w:val="TableNormal"/>
    <w:pPr>
      <w:spacing w:after="0" w:line="240" w:lineRule="auto"/>
    </w:pPr>
    <w:rPr>
      <w:rFonts w:ascii="Calibri" w:cs="Calibri" w:eastAsia="Calibri" w:hAnsi="Calibri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pPr>
      <w:spacing w:after="0" w:line="240" w:lineRule="auto"/>
    </w:pPr>
    <w:rPr>
      <w:rFonts w:ascii="Calibri" w:cs="Calibri" w:eastAsia="Calibri" w:hAnsi="Calibri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pPr>
      <w:spacing w:after="0" w:line="240" w:lineRule="auto"/>
    </w:pPr>
    <w:rPr>
      <w:rFonts w:ascii="Calibri" w:cs="Calibri" w:eastAsia="Calibri" w:hAnsi="Calibri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pPr>
      <w:spacing w:after="0" w:line="240" w:lineRule="auto"/>
    </w:pPr>
    <w:rPr>
      <w:rFonts w:ascii="Calibri" w:cs="Calibri" w:eastAsia="Calibri" w:hAnsi="Calibri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pPr>
      <w:spacing w:after="0" w:line="240" w:lineRule="auto"/>
    </w:pPr>
    <w:rPr>
      <w:rFonts w:ascii="Calibri" w:cs="Calibri" w:eastAsia="Calibri" w:hAnsi="Calibri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pPr>
      <w:spacing w:after="0" w:line="240" w:lineRule="auto"/>
    </w:pPr>
    <w:rPr>
      <w:rFonts w:ascii="Calibri" w:cs="Calibri" w:eastAsia="Calibri" w:hAnsi="Calibri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pPr>
      <w:spacing w:after="0" w:line="240" w:lineRule="auto"/>
    </w:pPr>
    <w:rPr>
      <w:rFonts w:ascii="Calibri" w:cs="Calibri" w:eastAsia="Calibri" w:hAnsi="Calibri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rPr>
      <w:rFonts w:ascii="Calibri" w:cs="Calibri" w:eastAsia="Calibri" w:hAnsi="Calibri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STvhpydMfoZHAf91UuEXBIju1pA==">CgMxLjAyCWguMzBqMHpsbDIJaC4xZm9iOXRlOABqJwoUc3VnZ2VzdC5tMmgwcWQ3MjN2eTUSD1Jpc2Ugb2YgVWtyYWluZWonChRzdWdnZXN0LmhqZzZqaGU4amdybBIPUmlzZSBvZiBVa3JhaW5laicKFHN1Z2dlc3QuZmc1YXN0MjdrbTdzEg9SaXNlIG9mIFVrcmFpbmVyITE5aU1pZzdDWUhVODY0YWswVGdQTzhLT1ZxMm1Teld2dg==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2024-09-25T09:38:00Z</dcterms:created>
  <dc:creator>HP</dc:creator>
</cp:coreProperties>
</file>