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200" w:line="276" w:lineRule="auto"/>
        <w:ind w:right="147.4015748031502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xb6bll42bee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Додаток 1. Перелік товарів для закупівлі </w:t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18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5"/>
        <w:gridCol w:w="6540"/>
        <w:gridCol w:w="1725"/>
        <w:tblGridChange w:id="0">
          <w:tblGrid>
            <w:gridCol w:w="915"/>
            <w:gridCol w:w="6540"/>
            <w:gridCol w:w="17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Найменування товару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5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Зарядна станція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200" w:line="276" w:lineRule="auto"/>
              <w:ind w:right="147.40157480315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76" w:lineRule="auto"/>
        <w:ind w:right="147.4015748031502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iBmITwBM6fqD4rhmqTCBdw6/Q==">CgMxLjAyDmgueGI2YmxsNDJiZWUxOAByITFxRFRmRVpsSmRmZEhoUjVKS1FpcHR4VGk3akV3dWJNNw==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